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eastAsia="仿宋_GB2312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</w:pPr>
      <w:r>
        <w:rPr>
          <w:rFonts w:hint="eastAsia" w:ascii="仿宋_GB2312" w:eastAsia="仿宋_GB2312"/>
          <w:bCs w:val="0"/>
          <w:kern w:val="2"/>
          <w:sz w:val="32"/>
          <w:szCs w:val="32"/>
        </w:rPr>
        <w:t>附件</w:t>
      </w:r>
      <w:r>
        <w:rPr>
          <w:rFonts w:ascii="仿宋_GB2312" w:eastAsia="仿宋_GB2312"/>
          <w:bCs w:val="0"/>
          <w:kern w:val="2"/>
          <w:sz w:val="32"/>
          <w:szCs w:val="32"/>
        </w:rPr>
        <w:t>1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  <w:r>
        <w:rPr>
          <w:rFonts w:hint="eastAsia"/>
        </w:rPr>
        <w:t>自治区科技惠民计划项目</w:t>
      </w:r>
      <w:r>
        <w:br w:type="textWrapping"/>
      </w:r>
      <w:r>
        <w:rPr>
          <w:rFonts w:hint="eastAsia"/>
        </w:rPr>
        <w:t>中期评估</w:t>
      </w:r>
      <w:r>
        <w:t>信息表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tbl>
      <w:tblPr>
        <w:tblStyle w:val="6"/>
        <w:tblW w:w="7796" w:type="dxa"/>
        <w:tblInd w:w="392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1418"/>
        <w:gridCol w:w="529"/>
        <w:gridCol w:w="1428"/>
        <w:gridCol w:w="2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项目编号：</w:t>
            </w:r>
          </w:p>
        </w:tc>
        <w:tc>
          <w:tcPr>
            <w:tcW w:w="5670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项目联系人：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8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手机：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544" w:type="dxa"/>
            <w:gridSpan w:val="2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牵头承担单位（盖章）：</w:t>
            </w: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宁夏科技发展战略和信息研究所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</w:pPr>
      <w:r>
        <w:rPr>
          <w:rFonts w:hint="eastAsia" w:ascii="黑体" w:eastAsia="黑体"/>
          <w:sz w:val="32"/>
          <w:szCs w:val="32"/>
        </w:rPr>
        <w:t>二〇一八年</w:t>
      </w:r>
      <w: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楷体_GB2312" w:eastAsia="楷体_GB2312"/>
          <w:b/>
          <w:sz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40"/>
        </w:rPr>
        <w:t>填表说明</w:t>
      </w:r>
    </w:p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rPr>
          <w:rFonts w:ascii="黑体" w:hAnsi="黑体" w:eastAsia="黑体"/>
          <w:sz w:val="28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1.本表是自治区</w:t>
      </w:r>
      <w:r>
        <w:rPr>
          <w:rFonts w:ascii="楷体_GB2312" w:eastAsia="楷体_GB2312"/>
          <w:sz w:val="28"/>
        </w:rPr>
        <w:t>科技惠民计划</w:t>
      </w:r>
      <w:r>
        <w:rPr>
          <w:rFonts w:hint="eastAsia" w:ascii="楷体_GB2312" w:eastAsia="楷体_GB2312"/>
          <w:sz w:val="28"/>
        </w:rPr>
        <w:t>项目中期评估的主要信息来源，是反映惠民计划项目实施情况的重要依据，请各项目负责人或熟悉项目情况的主要参加人负责填写，并对其真实性负责。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2.为保证项目信息表填写的有效性，请您务必认真填写信息表中的每一项，不要有漏项。 </w:t>
      </w:r>
      <w:r>
        <w:rPr>
          <w:rFonts w:ascii="楷体_GB2312" w:eastAsia="楷体_GB2312"/>
          <w:sz w:val="28"/>
        </w:rPr>
        <w:t xml:space="preserve">                 </w:t>
      </w:r>
    </w:p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3.如有任何疑问，可以直接与我们联系，联系电话：0951-5032574。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一、基本情况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005"/>
        <w:gridCol w:w="1418"/>
        <w:gridCol w:w="1559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基本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项目实施年限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月——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基层</w:t>
            </w:r>
            <w:r>
              <w:rPr>
                <w:rFonts w:ascii="宋体" w:hAnsi="宋体"/>
                <w:sz w:val="24"/>
              </w:rPr>
              <w:t>组织单位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经费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财政拨款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项目所属领域（单选）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□人口健康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□生态环境及</w:t>
            </w:r>
            <w:r>
              <w:rPr>
                <w:rFonts w:ascii="宋体" w:hAnsi="宋体"/>
                <w:sz w:val="24"/>
              </w:rPr>
              <w:t>中药材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□公共安全及</w:t>
            </w:r>
            <w:r>
              <w:rPr>
                <w:rFonts w:ascii="宋体" w:hAnsi="宋体"/>
                <w:sz w:val="24"/>
              </w:rPr>
              <w:t>信息化</w:t>
            </w:r>
            <w:r>
              <w:rPr>
                <w:rFonts w:hint="eastAsia" w:ascii="宋体" w:hAnsi="宋体"/>
                <w:sz w:val="24"/>
              </w:rPr>
              <w:t xml:space="preserve">   □防灾减灾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推广</w:t>
            </w:r>
            <w:r>
              <w:rPr>
                <w:rFonts w:hint="eastAsia" w:ascii="宋体" w:hAnsi="宋体"/>
                <w:sz w:val="24"/>
              </w:rPr>
              <w:t>实施地域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（具体到实施地或者实施村）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项目推广技术成果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自有技术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引进购买技术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自有</w:t>
            </w:r>
            <w:r>
              <w:rPr>
                <w:rFonts w:ascii="宋体" w:hAnsi="宋体"/>
                <w:sz w:val="24"/>
              </w:rPr>
              <w:t>技术和</w:t>
            </w:r>
            <w:r>
              <w:rPr>
                <w:rFonts w:hint="eastAsia" w:ascii="宋体" w:hAnsi="宋体"/>
                <w:sz w:val="24"/>
              </w:rPr>
              <w:t>引进购买技术集成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5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推广成果</w:t>
            </w:r>
            <w:r>
              <w:rPr>
                <w:rFonts w:ascii="宋体" w:hAnsi="宋体"/>
                <w:sz w:val="24"/>
              </w:rPr>
              <w:t>数量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成果名称1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知识产权</w:t>
            </w:r>
            <w:r>
              <w:rPr>
                <w:rFonts w:ascii="宋体" w:hAnsi="宋体"/>
                <w:sz w:val="18"/>
              </w:rPr>
              <w:t>归属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成果名称2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知识产权</w:t>
            </w:r>
            <w:r>
              <w:rPr>
                <w:rFonts w:ascii="宋体" w:hAnsi="宋体"/>
                <w:sz w:val="18"/>
              </w:rPr>
              <w:t>归属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成果名称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知识产权</w:t>
            </w:r>
            <w:r>
              <w:rPr>
                <w:rFonts w:ascii="宋体" w:hAnsi="宋体"/>
                <w:sz w:val="18"/>
              </w:rPr>
              <w:t>归属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成果名称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知识产权</w:t>
            </w:r>
            <w:r>
              <w:rPr>
                <w:rFonts w:ascii="宋体" w:hAnsi="宋体"/>
                <w:sz w:val="18"/>
              </w:rPr>
              <w:t>归属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2"/>
              </w:rPr>
              <w:t>……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2"/>
              </w:rPr>
              <w:t>……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承担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单位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基本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牵头承担单位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单位类型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合作</w:t>
            </w:r>
            <w:r>
              <w:rPr>
                <w:rFonts w:ascii="宋体" w:hAnsi="宋体"/>
                <w:sz w:val="20"/>
              </w:rPr>
              <w:t>单位</w:t>
            </w:r>
            <w:r>
              <w:rPr>
                <w:rFonts w:hint="eastAsia" w:ascii="宋体" w:hAnsi="宋体"/>
                <w:sz w:val="20"/>
              </w:rPr>
              <w:t>名称1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单位类型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合作</w:t>
            </w:r>
            <w:r>
              <w:rPr>
                <w:rFonts w:ascii="宋体" w:hAnsi="宋体"/>
                <w:sz w:val="20"/>
              </w:rPr>
              <w:t>单位</w:t>
            </w:r>
            <w:r>
              <w:rPr>
                <w:rFonts w:hint="eastAsia" w:ascii="宋体" w:hAnsi="宋体"/>
                <w:sz w:val="20"/>
              </w:rPr>
              <w:t>名称2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单位类型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合作</w:t>
            </w:r>
            <w:r>
              <w:rPr>
                <w:rFonts w:ascii="宋体" w:hAnsi="宋体"/>
                <w:sz w:val="20"/>
              </w:rPr>
              <w:t>单位</w:t>
            </w:r>
            <w:r>
              <w:rPr>
                <w:rFonts w:hint="eastAsia" w:ascii="宋体" w:hAnsi="宋体"/>
                <w:sz w:val="20"/>
              </w:rPr>
              <w:t>名称3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单位类型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合作</w:t>
            </w:r>
            <w:r>
              <w:rPr>
                <w:rFonts w:ascii="宋体" w:hAnsi="宋体"/>
                <w:sz w:val="20"/>
              </w:rPr>
              <w:t>单位</w:t>
            </w:r>
            <w:r>
              <w:rPr>
                <w:rFonts w:hint="eastAsia" w:ascii="宋体" w:hAnsi="宋体"/>
                <w:sz w:val="20"/>
              </w:rPr>
              <w:t>名称4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单位类型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……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……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单位可选类型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□医院   □科研院所  □企业   □高校  □行政事业单位 □其他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可加行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黑体"/>
          <w:bCs w:val="0"/>
          <w:kern w:val="2"/>
          <w:sz w:val="32"/>
          <w:szCs w:val="32"/>
        </w:rPr>
        <w:t>项目</w:t>
      </w:r>
      <w:r>
        <w:rPr>
          <w:rFonts w:hint="eastAsia" w:ascii="黑体" w:hAnsi="黑体"/>
          <w:bCs w:val="0"/>
          <w:kern w:val="2"/>
          <w:sz w:val="32"/>
          <w:szCs w:val="32"/>
          <w:lang w:eastAsia="zh-CN"/>
        </w:rPr>
        <w:t>实施</w:t>
      </w:r>
      <w:r>
        <w:rPr>
          <w:rFonts w:hint="eastAsia" w:ascii="黑体" w:hAnsi="黑体"/>
          <w:bCs w:val="0"/>
          <w:kern w:val="2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rPr>
          <w:rFonts w:hint="eastAsia" w:ascii="黑体" w:hAnsi="黑体"/>
          <w:bCs/>
          <w:kern w:val="2"/>
          <w:sz w:val="28"/>
          <w:szCs w:val="28"/>
        </w:rPr>
      </w:pPr>
      <w:r>
        <w:rPr>
          <w:rFonts w:hint="eastAsia" w:ascii="黑体" w:hAnsi="黑体"/>
          <w:bCs/>
          <w:kern w:val="2"/>
          <w:sz w:val="28"/>
          <w:szCs w:val="28"/>
          <w:lang w:eastAsia="zh-CN"/>
        </w:rPr>
        <w:t>（一）项目总体进展</w:t>
      </w:r>
      <w:r>
        <w:rPr>
          <w:rFonts w:hint="eastAsia" w:ascii="黑体" w:hAnsi="黑体"/>
          <w:bCs/>
          <w:kern w:val="2"/>
          <w:sz w:val="28"/>
          <w:szCs w:val="28"/>
        </w:rPr>
        <w:t>情况</w:t>
      </w:r>
    </w:p>
    <w:tbl>
      <w:tblPr>
        <w:tblStyle w:val="6"/>
        <w:tblW w:w="914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59"/>
        <w:gridCol w:w="374"/>
        <w:gridCol w:w="2905"/>
        <w:gridCol w:w="346"/>
        <w:gridCol w:w="346"/>
        <w:gridCol w:w="346"/>
        <w:gridCol w:w="346"/>
        <w:gridCol w:w="346"/>
        <w:gridCol w:w="426"/>
        <w:gridCol w:w="346"/>
        <w:gridCol w:w="4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2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80" w:line="440" w:lineRule="exact"/>
              <w:ind w:right="0" w:rightChars="0"/>
              <w:jc w:val="both"/>
              <w:outlineLvl w:val="9"/>
              <w:rPr>
                <w:rFonts w:hint="eastAsia" w:ascii="Arial" w:hAnsi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</w:rPr>
              <w:t>项目</w:t>
            </w:r>
            <w:r>
              <w:rPr>
                <w:rFonts w:hint="eastAsia" w:ascii="Arial" w:hAnsi="Arial"/>
                <w:sz w:val="18"/>
                <w:szCs w:val="18"/>
              </w:rPr>
              <w:t>任务书中规定的起止时间</w:t>
            </w:r>
          </w:p>
        </w:tc>
        <w:tc>
          <w:tcPr>
            <w:tcW w:w="61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80" w:line="440" w:lineRule="exact"/>
              <w:ind w:left="380" w:leftChars="181" w:right="0" w:rightChars="0" w:firstLine="360" w:firstLineChars="200"/>
              <w:jc w:val="both"/>
              <w:outlineLvl w:val="9"/>
              <w:rPr>
                <w:rFonts w:hint="eastAsia"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年    月 至     年    月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2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80" w:line="440" w:lineRule="exact"/>
              <w:ind w:right="0" w:rightChars="0"/>
              <w:jc w:val="both"/>
              <w:outlineLvl w:val="9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</w:rPr>
              <w:t>项目</w:t>
            </w:r>
            <w:r>
              <w:rPr>
                <w:rFonts w:hint="eastAsia" w:ascii="Arial" w:hAnsi="Arial"/>
                <w:sz w:val="18"/>
                <w:szCs w:val="18"/>
              </w:rPr>
              <w:t>进展情况</w:t>
            </w: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80" w:line="440" w:lineRule="exact"/>
              <w:ind w:right="0" w:rightChars="0"/>
              <w:jc w:val="both"/>
              <w:outlineLvl w:val="9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80" w:line="440" w:lineRule="exact"/>
              <w:ind w:right="0" w:rightChars="0" w:firstLine="150" w:firstLineChars="100"/>
              <w:jc w:val="both"/>
              <w:outlineLvl w:val="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5"/>
              </w:rPr>
              <w:t>1.</w:t>
            </w:r>
            <w:r>
              <w:rPr>
                <w:rFonts w:hint="eastAsia" w:ascii="Arial" w:hAnsi="Arial"/>
                <w:sz w:val="15"/>
              </w:rPr>
              <w:t xml:space="preserve">按计划进度进行    </w:t>
            </w:r>
            <w:r>
              <w:rPr>
                <w:rFonts w:ascii="Arial" w:hAnsi="Arial"/>
                <w:sz w:val="15"/>
              </w:rPr>
              <w:t>2.</w:t>
            </w:r>
            <w:r>
              <w:rPr>
                <w:rFonts w:hint="eastAsia" w:ascii="Arial" w:hAnsi="Arial"/>
                <w:sz w:val="15"/>
              </w:rPr>
              <w:t>进度超前</w:t>
            </w:r>
            <w:r>
              <w:rPr>
                <w:rFonts w:ascii="Arial" w:hAnsi="Arial"/>
                <w:sz w:val="15"/>
              </w:rPr>
              <w:t xml:space="preserve">  </w:t>
            </w:r>
            <w:r>
              <w:rPr>
                <w:rFonts w:hint="eastAsia" w:ascii="Arial" w:hAnsi="Arial"/>
                <w:sz w:val="15"/>
              </w:rPr>
              <w:t xml:space="preserve">  </w:t>
            </w:r>
            <w:r>
              <w:rPr>
                <w:rFonts w:ascii="Arial" w:hAnsi="Arial"/>
                <w:sz w:val="15"/>
              </w:rPr>
              <w:t>3.</w:t>
            </w:r>
            <w:r>
              <w:rPr>
                <w:rFonts w:hint="eastAsia" w:ascii="Arial" w:hAnsi="Arial"/>
                <w:sz w:val="15"/>
              </w:rPr>
              <w:t>拖延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hint="eastAsia" w:ascii="Arial" w:hAnsi="Arial"/>
                <w:sz w:val="15"/>
              </w:rPr>
              <w:t xml:space="preserve">   </w:t>
            </w:r>
            <w:r>
              <w:rPr>
                <w:rFonts w:ascii="Arial" w:hAnsi="Arial"/>
                <w:sz w:val="15"/>
              </w:rPr>
              <w:t>4.</w:t>
            </w:r>
            <w:r>
              <w:rPr>
                <w:rFonts w:hint="eastAsia" w:ascii="Arial" w:hAnsi="Arial"/>
                <w:sz w:val="15"/>
              </w:rPr>
              <w:t>停顿</w:t>
            </w:r>
            <w:r>
              <w:rPr>
                <w:rFonts w:ascii="Arial" w:hAnsi="Arial"/>
                <w:sz w:val="15"/>
              </w:rPr>
              <w:t xml:space="preserve">   </w:t>
            </w:r>
            <w:r>
              <w:rPr>
                <w:rFonts w:hint="eastAsia"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5.</w:t>
            </w:r>
            <w:r>
              <w:rPr>
                <w:rFonts w:hint="eastAsia" w:ascii="Arial" w:hAnsi="Arial"/>
                <w:sz w:val="15"/>
              </w:rPr>
              <w:t>申请撤销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</w:trPr>
        <w:tc>
          <w:tcPr>
            <w:tcW w:w="6238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</w:rPr>
              <w:t>项目</w:t>
            </w:r>
            <w:r>
              <w:rPr>
                <w:rFonts w:hint="eastAsia" w:ascii="Arial" w:hAnsi="Arial"/>
                <w:sz w:val="18"/>
                <w:szCs w:val="18"/>
              </w:rPr>
              <w:t>拖延、停顿、撤销（填3、4、5）的主要原因（最多选填三项）</w:t>
            </w:r>
          </w:p>
        </w:tc>
        <w:tc>
          <w:tcPr>
            <w:tcW w:w="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346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3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346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  <w:tc>
          <w:tcPr>
            <w:tcW w:w="406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2" w:afterLines="20" w:line="440" w:lineRule="exact"/>
              <w:ind w:right="0" w:rightChars="0"/>
              <w:jc w:val="both"/>
              <w:outlineLvl w:val="9"/>
              <w:rPr>
                <w:rFonts w:ascii="Arial" w:hAnsi="Arial"/>
                <w:spacing w:val="5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6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0" w:rightChars="0" w:firstLine="180" w:firstLineChars="100"/>
              <w:jc w:val="both"/>
              <w:outlineLvl w:val="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hint="eastAsia"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hint="eastAsia" w:ascii="Arial" w:hAnsi="Arial"/>
                <w:sz w:val="18"/>
                <w:szCs w:val="18"/>
              </w:rPr>
              <w:t>技术变化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/>
                <w:sz w:val="18"/>
                <w:szCs w:val="18"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hint="eastAsia" w:ascii="Arial" w:hAnsi="Arial"/>
                <w:sz w:val="18"/>
                <w:szCs w:val="18"/>
              </w:rPr>
              <w:t>计划性调整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20.</w:t>
            </w:r>
            <w:r>
              <w:rPr>
                <w:rFonts w:hint="eastAsia" w:ascii="Arial" w:hAnsi="Arial"/>
                <w:sz w:val="18"/>
                <w:szCs w:val="18"/>
              </w:rPr>
              <w:t>设备、材料不落实</w:t>
            </w:r>
            <w:r>
              <w:rPr>
                <w:rFonts w:ascii="Arial" w:hAnsi="Arial"/>
                <w:sz w:val="18"/>
                <w:szCs w:val="18"/>
              </w:rPr>
              <w:t xml:space="preserve">  30.</w:t>
            </w:r>
            <w:r>
              <w:rPr>
                <w:rFonts w:hint="eastAsia" w:ascii="Arial" w:hAnsi="Arial"/>
                <w:sz w:val="18"/>
                <w:szCs w:val="18"/>
              </w:rPr>
              <w:t>协作关系影响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41.</w:t>
            </w:r>
            <w:r>
              <w:rPr>
                <w:rFonts w:hint="eastAsia" w:ascii="Arial" w:hAnsi="Arial"/>
                <w:sz w:val="18"/>
                <w:szCs w:val="18"/>
              </w:rPr>
              <w:t>拨款不到位</w:t>
            </w:r>
            <w:r>
              <w:rPr>
                <w:rFonts w:ascii="Arial" w:hAnsi="Arial"/>
                <w:sz w:val="18"/>
                <w:szCs w:val="18"/>
              </w:rPr>
              <w:t xml:space="preserve">  42.</w:t>
            </w:r>
            <w:r>
              <w:rPr>
                <w:rFonts w:hint="eastAsia" w:ascii="Arial" w:hAnsi="Arial"/>
                <w:sz w:val="18"/>
                <w:szCs w:val="18"/>
              </w:rPr>
              <w:t>贷款不落实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0" w:rightChars="0" w:firstLine="180" w:firstLineChars="100"/>
              <w:jc w:val="both"/>
              <w:outlineLvl w:val="9"/>
              <w:rPr>
                <w:rFonts w:hint="eastAsia" w:ascii="Arial" w:hAnsi="Arial"/>
                <w:spacing w:val="5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</w:t>
            </w:r>
            <w:r>
              <w:rPr>
                <w:rFonts w:hint="eastAsia" w:ascii="Arial" w:hAnsi="Arial"/>
                <w:sz w:val="18"/>
                <w:szCs w:val="18"/>
              </w:rPr>
              <w:t>市场变化</w:t>
            </w:r>
            <w:r>
              <w:rPr>
                <w:rFonts w:ascii="Arial" w:hAnsi="Arial"/>
                <w:sz w:val="18"/>
                <w:szCs w:val="18"/>
              </w:rPr>
              <w:t xml:space="preserve">  60.</w:t>
            </w:r>
            <w:r>
              <w:rPr>
                <w:rFonts w:hint="eastAsia" w:ascii="Arial" w:hAnsi="Arial"/>
                <w:sz w:val="18"/>
                <w:szCs w:val="18"/>
              </w:rPr>
              <w:t>技术骨干变动</w:t>
            </w:r>
            <w:r>
              <w:rPr>
                <w:rFonts w:ascii="Arial" w:hAnsi="Arial"/>
                <w:sz w:val="18"/>
                <w:szCs w:val="18"/>
              </w:rPr>
              <w:t xml:space="preserve">   70.</w:t>
            </w:r>
            <w:r>
              <w:rPr>
                <w:rFonts w:hint="eastAsia" w:ascii="Arial" w:hAnsi="Arial"/>
                <w:sz w:val="18"/>
                <w:szCs w:val="18"/>
              </w:rPr>
              <w:t>立题不当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>80.</w:t>
            </w:r>
            <w:r>
              <w:rPr>
                <w:rFonts w:hint="eastAsia" w:ascii="Arial" w:hAnsi="Arial"/>
                <w:sz w:val="18"/>
                <w:szCs w:val="18"/>
              </w:rPr>
              <w:t>不可抗拒因素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90.</w:t>
            </w:r>
            <w:r>
              <w:rPr>
                <w:rFonts w:hint="eastAsia" w:ascii="Arial" w:hAnsi="Arial"/>
                <w:sz w:val="18"/>
                <w:szCs w:val="18"/>
              </w:rPr>
              <w:t>其他原因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rightChars="0"/>
              <w:jc w:val="both"/>
              <w:textAlignment w:val="baseline"/>
              <w:outlineLvl w:val="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206375</wp:posOffset>
                      </wp:positionV>
                      <wp:extent cx="130810" cy="146050"/>
                      <wp:effectExtent l="5080" t="4445" r="16510" b="2095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0.4pt;margin-top:16.25pt;height:11.5pt;width:10.3pt;z-index:251658240;mso-width-relative:page;mso-height-relative:page;" fillcolor="#FFFFFF" filled="t" stroked="t" coordsize="21600,21600" o:gfxdata="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MwBj9UAAAAHAQAA&#10;DwAAAAAAAAABACAAAAAiAAAAZHJzL2Rvd25yZXYueG1sUEsBAhQAFAAAAAgAh07iQFZKiabjAQAA&#10;zwMAAA4AAAAAAAAAAQAgAAAAJA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210820</wp:posOffset>
                      </wp:positionV>
                      <wp:extent cx="130810" cy="146050"/>
                      <wp:effectExtent l="5080" t="4445" r="16510" b="20955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55.45pt;margin-top:16.6pt;height:11.5pt;width:10.3pt;z-index:251662336;mso-width-relative:page;mso-height-relative:page;" fillcolor="#FFFFFF" filled="t" stroked="t" coordsize="21600,21600" o:allowincell="f" o:gfxdata="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OidL2AAAAAkB&#10;AAAPAAAAAAAAAAEAIAAAACIAAABkcnMvZG93bnJldi54bWxQSwECFAAUAAAACACHTuJAuKplguIB&#10;AADPAw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208915</wp:posOffset>
                      </wp:positionV>
                      <wp:extent cx="130810" cy="146050"/>
                      <wp:effectExtent l="5080" t="4445" r="16510" b="20955"/>
                      <wp:wrapNone/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72.75pt;margin-top:16.45pt;height:11.5pt;width:10.3pt;z-index:251659264;mso-width-relative:page;mso-height-relative:page;" fillcolor="#FFFFFF" filled="t" stroked="t" coordsize="21600,21600" o:allowincell="f" o:gfxdata="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4a091wAAAAkB&#10;AAAPAAAAAAAAAAEAIAAAACIAAABkcnMvZG93bnJldi54bWxQSwECFAAUAAAACACHTuJADVrmcOMB&#10;AADPAwAADgAAAAAAAAABACAAAAAm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212725</wp:posOffset>
                      </wp:positionV>
                      <wp:extent cx="130810" cy="146050"/>
                      <wp:effectExtent l="5080" t="4445" r="16510" b="20955"/>
                      <wp:wrapNone/>
                      <wp:docPr id="3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343.7pt;margin-top:16.75pt;height:11.5pt;width:10.3pt;z-index:251661312;mso-width-relative:page;mso-height-relative:page;" fillcolor="#FFFFFF" filled="t" stroked="t" coordsize="21600,21600" o:allowincell="f" o:gfxdata="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sXj29gAAAAJ&#10;AQAADwAAAAAAAAABACAAAAAiAAAAZHJzL2Rvd25yZXYueG1sUEsBAhQAFAAAAAgAh07iQJJGV6Lj&#10;AQAAzwMAAA4AAAAAAAAAAQAgAAAAJw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213995</wp:posOffset>
                      </wp:positionV>
                      <wp:extent cx="130810" cy="146050"/>
                      <wp:effectExtent l="5080" t="4445" r="16510" b="20955"/>
                      <wp:wrapNone/>
                      <wp:docPr id="2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62.7pt;margin-top:16.85pt;height:11.5pt;width:10.3pt;z-index:251660288;mso-width-relative:page;mso-height-relative:page;" fillcolor="#FFFFFF" filled="t" stroked="t" coordsize="21600,21600" o:allowincell="f" o:gfxdata="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9bXM2AAAAAkB&#10;AAAPAAAAAAAAAAEAIAAAACIAAABkcnMvZG93bnJldi54bWxQSwECFAAUAAAACACHTuJAhzBOsuIB&#10;AADPAw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/>
                <w:sz w:val="18"/>
              </w:rPr>
              <w:t>若由计划主管部门审定，对任务书中的有关内容进行了调整，请选填调整的内容：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0" w:rightChars="0"/>
              <w:jc w:val="both"/>
              <w:outlineLvl w:val="9"/>
              <w:rPr>
                <w:rFonts w:hint="eastAsia" w:ascii="Arial" w:hAnsi="Arial"/>
                <w:spacing w:val="5"/>
                <w:sz w:val="18"/>
              </w:rPr>
            </w:pPr>
            <w:r>
              <w:rPr>
                <w:rFonts w:hint="eastAsia" w:ascii="Arial" w:hAnsi="Arial"/>
                <w:sz w:val="15"/>
              </w:rPr>
              <w:t xml:space="preserve">      </w:t>
            </w: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rFonts w:hint="eastAsia" w:ascii="Arial" w:hAnsi="Arial"/>
                <w:sz w:val="18"/>
                <w:szCs w:val="18"/>
              </w:rPr>
              <w:t>调整目标</w:t>
            </w:r>
            <w:r>
              <w:rPr>
                <w:rFonts w:hint="eastAsia" w:ascii="Arial" w:hAnsi="Arial"/>
                <w:sz w:val="15"/>
              </w:rPr>
              <w:t xml:space="preserve">    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2.</w:t>
            </w:r>
            <w:r>
              <w:rPr>
                <w:rFonts w:hint="eastAsia" w:ascii="Arial" w:hAnsi="Arial"/>
                <w:sz w:val="18"/>
                <w:szCs w:val="18"/>
              </w:rPr>
              <w:t xml:space="preserve">调整技术路线 </w:t>
            </w:r>
            <w:r>
              <w:rPr>
                <w:rFonts w:hint="eastAsia" w:ascii="Arial" w:hAnsi="Arial"/>
                <w:sz w:val="15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>3.</w:t>
            </w:r>
            <w:r>
              <w:rPr>
                <w:rFonts w:hint="eastAsia" w:ascii="Arial" w:hAnsi="Arial"/>
                <w:sz w:val="18"/>
                <w:szCs w:val="18"/>
              </w:rPr>
              <w:t xml:space="preserve">调整技术骨干  </w:t>
            </w:r>
            <w:r>
              <w:rPr>
                <w:rFonts w:hint="eastAsia" w:ascii="Arial" w:hAnsi="Arial"/>
                <w:sz w:val="15"/>
              </w:rPr>
              <w:t xml:space="preserve">      </w:t>
            </w:r>
            <w:r>
              <w:rPr>
                <w:rFonts w:ascii="Arial" w:hAnsi="Arial"/>
                <w:sz w:val="18"/>
                <w:szCs w:val="18"/>
              </w:rPr>
              <w:t>4.</w:t>
            </w:r>
            <w:r>
              <w:rPr>
                <w:rFonts w:hint="eastAsia" w:ascii="Arial" w:hAnsi="Arial"/>
                <w:sz w:val="18"/>
                <w:szCs w:val="18"/>
              </w:rPr>
              <w:t xml:space="preserve">调整资金投入  </w:t>
            </w:r>
            <w:r>
              <w:rPr>
                <w:rFonts w:hint="eastAsia" w:ascii="Arial" w:hAnsi="Arial"/>
                <w:sz w:val="15"/>
              </w:rPr>
              <w:t xml:space="preserve">   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5.</w:t>
            </w:r>
            <w:r>
              <w:rPr>
                <w:rFonts w:hint="eastAsia" w:ascii="Arial" w:hAnsi="Arial"/>
                <w:sz w:val="18"/>
                <w:szCs w:val="18"/>
              </w:rPr>
              <w:t>调整计划进度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  <w:lang w:eastAsia="zh-CN"/>
        </w:rPr>
        <w:t>（二）</w:t>
      </w:r>
      <w:r>
        <w:rPr>
          <w:rFonts w:hint="eastAsia" w:ascii="黑体" w:hAnsi="黑体" w:eastAsia="黑体"/>
          <w:sz w:val="28"/>
          <w:szCs w:val="21"/>
        </w:rPr>
        <w:t>项目考核指标完成情况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710"/>
        <w:gridCol w:w="1543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项目原定考核指标（其中核心指标请注明）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已完成比例（百分比）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实际完成情况说明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Times New Roman"/>
          <w:sz w:val="28"/>
          <w:szCs w:val="21"/>
        </w:rPr>
      </w:pPr>
      <w:r>
        <w:rPr>
          <w:rFonts w:hint="eastAsia" w:ascii="黑体" w:hAnsi="黑体" w:eastAsia="黑体" w:cs="Times New Roman"/>
          <w:sz w:val="28"/>
          <w:szCs w:val="21"/>
          <w:lang w:eastAsia="zh-CN"/>
        </w:rPr>
        <w:t>（三）</w:t>
      </w:r>
      <w:r>
        <w:rPr>
          <w:rFonts w:hint="eastAsia" w:ascii="黑体" w:hAnsi="黑体" w:eastAsia="黑体" w:cs="Times New Roman"/>
          <w:sz w:val="28"/>
          <w:szCs w:val="21"/>
        </w:rPr>
        <w:t>项目工作任务完成情况</w:t>
      </w:r>
    </w:p>
    <w:tbl>
      <w:tblPr>
        <w:tblStyle w:val="6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89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序号</w:t>
            </w: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项目工作任务</w:t>
            </w: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该工作任务目前实际完成情况说明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3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before="312" w:beforeLines="100" w:line="560" w:lineRule="exact"/>
        <w:ind w:right="28"/>
        <w:jc w:val="left"/>
        <w:rPr>
          <w:rFonts w:hint="eastAsia" w:ascii="黑体" w:hAnsi="黑体" w:eastAsia="黑体" w:cs="Times New Roman"/>
          <w:sz w:val="28"/>
          <w:szCs w:val="21"/>
        </w:rPr>
      </w:pPr>
      <w:r>
        <w:rPr>
          <w:rFonts w:hint="eastAsia" w:ascii="黑体" w:hAnsi="黑体" w:eastAsia="黑体" w:cs="Times New Roman"/>
          <w:sz w:val="28"/>
          <w:szCs w:val="21"/>
          <w:lang w:eastAsia="zh-CN"/>
        </w:rPr>
        <w:t>（四）</w:t>
      </w:r>
      <w:r>
        <w:rPr>
          <w:rFonts w:hint="eastAsia" w:ascii="黑体" w:hAnsi="黑体" w:eastAsia="黑体" w:cs="Times New Roman"/>
          <w:sz w:val="28"/>
          <w:szCs w:val="21"/>
        </w:rPr>
        <w:t>项目资金到位及支出情况</w:t>
      </w:r>
    </w:p>
    <w:tbl>
      <w:tblPr>
        <w:tblStyle w:val="6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28"/>
        <w:gridCol w:w="2335"/>
        <w:gridCol w:w="79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7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经费目前已到位情况（万元）</w:t>
            </w:r>
          </w:p>
        </w:tc>
        <w:tc>
          <w:tcPr>
            <w:tcW w:w="51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目前经费总支出情况（万元）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  目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 额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  目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 额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其中：科技厅拨款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到位资金合计</w:t>
            </w:r>
          </w:p>
        </w:tc>
        <w:tc>
          <w:tcPr>
            <w:tcW w:w="112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项目支出合计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自治区</w:t>
            </w:r>
            <w:r>
              <w:rPr>
                <w:rFonts w:hint="eastAsia" w:ascii="宋体" w:hAnsi="宋体"/>
                <w:szCs w:val="21"/>
              </w:rPr>
              <w:t>科技厅拨款</w:t>
            </w:r>
          </w:p>
        </w:tc>
        <w:tc>
          <w:tcPr>
            <w:tcW w:w="112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（一）直接费用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其他部门拨款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1.设备费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其中：国家拨款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2.材料费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lang w:eastAsia="zh-CN"/>
              </w:rPr>
              <w:t>筹</w:t>
            </w:r>
            <w:r>
              <w:rPr>
                <w:rFonts w:hint="eastAsia" w:ascii="宋体" w:hAnsi="宋体"/>
                <w:szCs w:val="21"/>
              </w:rPr>
              <w:t>资金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3.测试化验加工费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其中：企业资金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4.燃料动力费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5.差旅费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其他资金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6.会议费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FF660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7.合作研究与交流费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8.出版/文献/信息传播/知识产权事务费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9.劳务费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10.专家咨询费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11.其他支出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（二）间接费用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其中：绩效支出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both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三、项目政产学研用合作情况</w:t>
      </w:r>
    </w:p>
    <w:tbl>
      <w:tblPr>
        <w:tblStyle w:val="6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469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合作对象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合作内容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合作协议名称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黑体" w:hAnsi="黑体"/>
          <w:bCs w:val="0"/>
          <w:kern w:val="2"/>
          <w:sz w:val="32"/>
          <w:szCs w:val="32"/>
        </w:rPr>
      </w:pPr>
      <w:r>
        <w:rPr>
          <w:rFonts w:hint="eastAsia" w:ascii="黑体" w:hAnsi="黑体"/>
          <w:bCs w:val="0"/>
          <w:kern w:val="2"/>
          <w:sz w:val="32"/>
          <w:szCs w:val="32"/>
          <w:lang w:eastAsia="zh-CN"/>
        </w:rPr>
        <w:t>四、</w:t>
      </w:r>
      <w:r>
        <w:rPr>
          <w:rFonts w:hint="eastAsia" w:ascii="黑体" w:hAnsi="黑体"/>
          <w:bCs w:val="0"/>
          <w:kern w:val="2"/>
          <w:sz w:val="32"/>
          <w:szCs w:val="32"/>
        </w:rPr>
        <w:t>项目</w:t>
      </w:r>
      <w:r>
        <w:rPr>
          <w:rFonts w:hint="eastAsia" w:ascii="黑体" w:hAnsi="黑体"/>
          <w:bCs/>
          <w:kern w:val="2"/>
          <w:sz w:val="32"/>
          <w:szCs w:val="32"/>
          <w:lang w:eastAsia="zh-CN"/>
        </w:rPr>
        <w:t>阶段性</w:t>
      </w:r>
      <w:r>
        <w:rPr>
          <w:rFonts w:hint="eastAsia" w:ascii="黑体" w:hAnsi="黑体"/>
          <w:bCs w:val="0"/>
          <w:kern w:val="2"/>
          <w:sz w:val="32"/>
          <w:szCs w:val="32"/>
        </w:rPr>
        <w:t>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以下数据表请按照领域和项目特点进行填写，并根据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特点自行填写部分未涉及到的相关数据。</w:t>
      </w:r>
    </w:p>
    <w:tbl>
      <w:tblPr>
        <w:tblStyle w:val="6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1878"/>
        <w:gridCol w:w="260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1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医疗卫生领域项目实施情况相关数据统计表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项目工作内容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数  据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项目工作内容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项目推广点（个）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推广点受益总人数（人）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印制宣传册（份）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发放宣传册（份）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培训（场次）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培训人数（人）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培养医疗技术骨干（名）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基线调查人数（人）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筛查出的人数（人）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接诊人数（人）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救治人数（人）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病例档案数（人）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pacing w:line="560" w:lineRule="exact"/>
        <w:ind w:firstLine="640"/>
        <w:jc w:val="center"/>
        <w:rPr>
          <w:rFonts w:ascii="仿宋_GB2312" w:hAnsi="宋体"/>
          <w:color w:val="00000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255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2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生态环境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领域项目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实施情况相关数据统计表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项目工作内容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数  据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项目工作内容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产业示范基地（个）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产业示范基地（亩）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发展科技示范户（个）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发展种植户（个）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培养农民技术骨干（人）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受益人群（人）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pacing w:line="560" w:lineRule="exact"/>
        <w:ind w:firstLine="640"/>
        <w:jc w:val="center"/>
        <w:rPr>
          <w:rFonts w:ascii="仿宋_GB2312" w:hAnsi="宋体"/>
          <w:color w:val="00000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255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2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3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公共安全和</w:t>
            </w:r>
            <w:r>
              <w:rPr>
                <w:rFonts w:ascii="宋体" w:hAnsi="宋体"/>
                <w:b/>
                <w:sz w:val="24"/>
                <w:szCs w:val="24"/>
              </w:rPr>
              <w:t>防灾减灾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领域项目实施情况相关数据统计表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项目工作内容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数  据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项目工作内容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覆盖行政村（个）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惠及人数（人）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40" w:firstLineChars="0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9634288">
    <w:nsid w:val="5B2C5DF0"/>
    <w:multiLevelType w:val="singleLevel"/>
    <w:tmpl w:val="5B2C5DF0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296342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C17B4"/>
    <w:rsid w:val="62F028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Title"/>
    <w:basedOn w:val="1"/>
    <w:next w:val="1"/>
    <w:qFormat/>
    <w:uiPriority w:val="0"/>
    <w:pPr>
      <w:snapToGrid w:val="0"/>
      <w:spacing w:line="560" w:lineRule="exact"/>
      <w:jc w:val="center"/>
      <w:outlineLvl w:val="0"/>
    </w:pPr>
    <w:rPr>
      <w:rFonts w:ascii="Cambria" w:hAnsi="Cambria" w:eastAsia="方正小标宋_GBK" w:cs="Times New Roman"/>
      <w:bCs/>
      <w:sz w:val="44"/>
      <w:szCs w:val="32"/>
    </w:rPr>
  </w:style>
  <w:style w:type="paragraph" w:customStyle="1" w:styleId="7">
    <w:name w:val="_Style 4"/>
    <w:basedOn w:val="1"/>
    <w:qFormat/>
    <w:uiPriority w:val="34"/>
    <w:pPr>
      <w:spacing w:line="560" w:lineRule="exact"/>
      <w:ind w:firstLine="420" w:firstLineChars="200"/>
    </w:pPr>
    <w:rPr>
      <w:rFonts w:eastAsia="仿宋_GB2312"/>
      <w:sz w:val="32"/>
    </w:rPr>
  </w:style>
  <w:style w:type="paragraph" w:customStyle="1" w:styleId="8">
    <w:name w:val="1"/>
    <w:basedOn w:val="1"/>
    <w:next w:val="3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崔海菊</cp:lastModifiedBy>
  <dcterms:modified xsi:type="dcterms:W3CDTF">2018-06-28T00:53:13Z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