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Style w:val="10"/>
          <w:rFonts w:hint="eastAsia" w:ascii="黑体" w:hAnsi="黑体" w:eastAsia="黑体" w:cs="黑体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0"/>
          <w:rFonts w:hint="eastAsia" w:ascii="黑体" w:hAnsi="黑体" w:eastAsia="黑体" w:cs="黑体"/>
          <w:snapToGrid w:val="0"/>
          <w:color w:val="000000"/>
          <w:spacing w:val="0"/>
          <w:kern w:val="2"/>
          <w:sz w:val="32"/>
          <w:szCs w:val="32"/>
          <w:lang w:val="zh-CN"/>
        </w:rPr>
        <w:t>附件</w:t>
      </w:r>
      <w:r>
        <w:rPr>
          <w:rStyle w:val="10"/>
          <w:rFonts w:hint="eastAsia" w:ascii="黑体" w:hAnsi="黑体" w:eastAsia="黑体" w:cs="黑体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2：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292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0"/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2"/>
          <w:sz w:val="44"/>
          <w:szCs w:val="44"/>
          <w:lang w:val="zh-CN"/>
        </w:rPr>
      </w:pPr>
      <w:bookmarkStart w:id="0" w:name="_GoBack"/>
      <w:r>
        <w:rPr>
          <w:rStyle w:val="10"/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2"/>
          <w:sz w:val="44"/>
          <w:szCs w:val="44"/>
          <w:lang w:val="zh-CN"/>
        </w:rPr>
        <w:t>参赛作品及作品申报的具体要求</w:t>
      </w:r>
    </w:p>
    <w:bookmarkEnd w:id="0"/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12"/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  <w:t>一、参赛要求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Style w:val="12"/>
          <w:rFonts w:hint="eastAsia" w:ascii="楷体" w:hAnsi="楷体" w:eastAsia="楷体" w:cs="楷体"/>
          <w:b/>
          <w:bCs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楷体" w:hAnsi="楷体" w:eastAsia="楷体" w:cs="楷体"/>
          <w:b/>
          <w:bCs/>
          <w:snapToGrid w:val="0"/>
          <w:color w:val="000000"/>
          <w:spacing w:val="0"/>
          <w:kern w:val="2"/>
          <w:sz w:val="32"/>
          <w:szCs w:val="32"/>
          <w:lang w:val="zh-CN"/>
        </w:rPr>
        <w:t>（一）参赛作品选题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以“普及科学知识、弘扬科学精神、传播科学思想、倡导科学方法”为主题，围绕“基础科学知识”、“科学技术创新”和“生活中的科学”三个方面进行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  <w:t>创作，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让社会公众理解科学，让科学广泛惠及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社会公众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 w:val="0"/>
          <w:color w:val="000000"/>
          <w:spacing w:val="0"/>
          <w:kern w:val="2"/>
          <w:sz w:val="32"/>
          <w:szCs w:val="32"/>
          <w:shd w:val="clear" w:color="auto" w:fill="FFFFFF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1.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基础科学知识。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基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于人类认识自然现象、揭示自然规律，获取新知识、新原理、新方法的研究，围绕数学、物理、化学、天文、地理、生物等基础学科，体现人类在探寻规律和追求真理的过程中，形成的科学概念和凝结的科学精神。例如：微生物与人类的关系、作用力与反作用力等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 w:val="0"/>
          <w:color w:val="000000"/>
          <w:spacing w:val="0"/>
          <w:kern w:val="2"/>
          <w:sz w:val="32"/>
          <w:szCs w:val="32"/>
          <w:shd w:val="clear" w:color="auto" w:fill="FFFFFF"/>
        </w:rPr>
        <w:t>必须体现和突出科普主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 w:val="0"/>
          <w:color w:val="000000"/>
          <w:spacing w:val="0"/>
          <w:kern w:val="2"/>
          <w:sz w:val="32"/>
          <w:szCs w:val="32"/>
          <w:shd w:val="clear" w:color="auto" w:fill="FFFFFF"/>
          <w:lang w:eastAsia="zh-CN"/>
        </w:rPr>
        <w:t>题。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科学技术创新。聚焦关系经济和社会发展的重点领域，围绕农业、能源、资源、环境、海洋、交通、生物技术、信息技术、激光技术、空天技术以及新材料技术、先进制造技术等，针对具有前瞻性、先导性和探索性的重大科学研究和技术发明成果，反映科技创新给人类和社会带来的变革。例如：海洋潮汐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利用、机器人精准操控、无人驾驶等。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生活中的科学。紧扣与公众生活密切相关的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内容，如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健康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饮食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、防灾减灾、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生活中的科学原理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等话题，反映科技发展对人类社会生产生活带来的日益广泛和深刻的影响。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Style w:val="12"/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2"/>
          <w:sz w:val="32"/>
          <w:szCs w:val="32"/>
          <w:lang w:val="zh-CN"/>
        </w:rPr>
        <w:t>（二）参赛作品要求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u w:val="single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作品内容必须积极健康向上，无暴力、色情、涉毒等不良内容，不得与国家法律法规相抵触。主题鲜明，具有较高的科学性、思想性、艺术性和通俗性，要求受众明确，表达准确，具有科普传播的价值与意义。同时，作品内不得包含报送机构或个人信息，不得包含广告宣传性质的标语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科学性：内容要符合自然科学的发展规律，要求内容科学、真实、严谨、准确。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思想性：主题思想和内容健康向上，反映时代主旋律，代表先进文化的发展方向。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艺术性：整体构思新颖，创作手法和表现形式有独创性和感染力；注重自然科学与人文科学相结合，有较高文化品位。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4.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通俗性：反映的科学知识应通俗易懂，受众容易理解与接受，密切结合人民群众生产、生活的实际。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12"/>
          <w:rFonts w:hint="eastAsia" w:ascii="楷体" w:hAnsi="楷体" w:eastAsia="楷体" w:cs="楷体"/>
          <w:b/>
          <w:bCs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楷体" w:hAnsi="楷体" w:eastAsia="楷体" w:cs="楷体"/>
          <w:b/>
          <w:bCs/>
          <w:snapToGrid w:val="0"/>
          <w:color w:val="000000"/>
          <w:spacing w:val="0"/>
          <w:kern w:val="2"/>
          <w:sz w:val="32"/>
          <w:szCs w:val="32"/>
          <w:lang w:val="zh-CN"/>
        </w:rPr>
        <w:t>（三）参赛作品形式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1.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图文类科普作品：围绕主题，以图文并茂（以图为主）的形式，通俗易懂的阐述科学原理、普及科学知识。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（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1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）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作品使用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WORD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或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WPS编辑，A4页面，以图片配文稿的形式展现，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标题使用黑体二号，正文为宋体三号，单倍行距。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u w:val="single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（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2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）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每件作品图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片数量最多不超过8幅，图片需由自己拍摄或制作，单幅图片不小于1M。每幅图片下方配以图片说明，并注明拍摄（制作）时间（20字以内）。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（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3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）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图片所配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文稿应简洁明了，文稿类型以说明文为主，总字数不超过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2000字。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u w:val="single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注：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sym w:font="Wingdings" w:char="F081"/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不得盗用他人版权图片，因客观原因使用他人或其他组织图片的，需取得授权，并注明图片来源，提交作品时一并提交图片授权材料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。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sym w:font="Wingdings" w:char="F082"/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提交作品时还需单独提供图片电子版原始文件。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 xml:space="preserve">    2.</w:t>
      </w: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</w:rPr>
        <w:t>音频类</w:t>
      </w: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  <w:lang w:eastAsia="zh-CN"/>
        </w:rPr>
        <w:t>科普作品</w:t>
      </w: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  <w:lang w:eastAsia="zh-CN"/>
        </w:rPr>
        <w:t>以音频的方式</w:t>
      </w: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</w:rPr>
        <w:t>声情并茂地讲解科学知识、阐述科学原理，要求</w:t>
      </w: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  <w:lang w:eastAsia="zh-CN"/>
        </w:rPr>
        <w:t>立意新颖、</w:t>
      </w: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</w:rPr>
        <w:t>逻辑严密</w:t>
      </w: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  <w:lang w:eastAsia="zh-CN"/>
        </w:rPr>
        <w:t>，</w:t>
      </w: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</w:rPr>
        <w:t>声音清晰可辨、</w:t>
      </w: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  <w:lang w:eastAsia="zh-CN"/>
        </w:rPr>
        <w:t>普通话发音标准。可以是单件作品，也可以是系列作品。单件作品（系列作品每集）时长不超过</w:t>
      </w: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5</w:t>
      </w: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</w:rPr>
        <w:t>分钟，MP3格式。作品录制设备不限</w:t>
      </w: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  <w:lang w:eastAsia="zh-CN"/>
        </w:rPr>
        <w:t>，作品报送时需提供同期文字材料（电子版），标题为黑体二号，正文内容宋体三号，单倍行距</w:t>
      </w:r>
      <w:r>
        <w:rPr>
          <w:rStyle w:val="13"/>
          <w:rFonts w:hint="eastAsia" w:ascii="仿宋_GB2312" w:hAnsi="仿宋_GB2312" w:eastAsia="仿宋_GB2312" w:cs="仿宋_GB2312"/>
          <w:snapToGrid w:val="0"/>
          <w:color w:val="000000"/>
          <w:spacing w:val="0"/>
          <w:kern w:val="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3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.动画类科普作品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snapToGrid w:val="0"/>
          <w:color w:val="FF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科普动画：以形象生动的动画表现形式阐述科普知识、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科学原理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，画面清晰、流畅，普通话旁白发音清晰、标准，语言生动、活泼。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2"/>
          <w:sz w:val="32"/>
          <w:szCs w:val="32"/>
          <w:lang w:val="zh-CN"/>
        </w:rPr>
        <w:t xml:space="preserve">包括二维动画、三维动画、flash动画等，具体表现手法、制作方法不限；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2"/>
          <w:sz w:val="32"/>
          <w:szCs w:val="32"/>
          <w:lang w:val="zh-CN"/>
        </w:rPr>
        <w:t>作品时长为</w:t>
      </w:r>
      <w:r>
        <w:rPr>
          <w:rStyle w:val="12"/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3-5分钟</w:t>
      </w:r>
      <w:r>
        <w:rPr>
          <w:rStyle w:val="12"/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，分辨率在</w:t>
      </w:r>
      <w:r>
        <w:rPr>
          <w:rStyle w:val="12"/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1280×720</w:t>
      </w:r>
      <w:r>
        <w:rPr>
          <w:rStyle w:val="12"/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2"/>
          <w:sz w:val="32"/>
          <w:szCs w:val="32"/>
          <w:lang w:val="zh-CN"/>
        </w:rPr>
        <w:t>像素以上，比例为</w:t>
      </w:r>
      <w:r>
        <w:rPr>
          <w:rStyle w:val="12"/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16:9，作品大小在30M到300M之间，</w:t>
      </w:r>
      <w:r>
        <w:rPr>
          <w:rStyle w:val="12"/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2"/>
          <w:sz w:val="32"/>
          <w:szCs w:val="32"/>
          <w:lang w:val="zh-CN"/>
        </w:rPr>
        <w:t>使用常见视频格式及压缩编码，保证一般播放器能够达到良好的播放效果；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napToGrid w:val="0"/>
          <w:color w:val="000000"/>
          <w:spacing w:val="0"/>
          <w:kern w:val="2"/>
          <w:sz w:val="32"/>
          <w:szCs w:val="32"/>
          <w:lang w:val="zh-CN"/>
        </w:rPr>
        <w:t>字幕使用简体中文，要求美观清晰。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  <w:t>二、参赛者须知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 xml:space="preserve">（一） 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  <w:t>参赛者以单位、团队、个人三种主体进行申报，以单位申报的，“参赛者基本资料”必须填写单位名称；以团队申报的，“参赛者基本资料”可以填写团队名称或主创人员姓名，创作人员数不超过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3人（含3人）；以个人名义申报的，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  <w:t>“参赛者基本资料”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填写本人信息。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 xml:space="preserve">（二） 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  <w:t>参赛者必须拥有其作品完整著作权，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作品必须为原创，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不得抄袭、盗用他人作品，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  <w:t>如参赛作品版权存在纠纷和争议，由参赛者承担相应的法律责任，组委会保留取消其参赛资格和撤销授予奖项的权利。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（三） 获奖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作品知识产权为参赛者和宁夏科协共有</w:t>
      </w:r>
      <w:r>
        <w:rPr>
          <w:rStyle w:val="12"/>
          <w:rFonts w:hint="eastAsia" w:ascii="仿宋_GB2312" w:hAnsi="仿宋_GB2312" w:eastAsia="仿宋_GB2312" w:cs="仿宋_GB2312"/>
          <w:b w:val="0"/>
          <w:strike w:val="0"/>
          <w:dstrike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，宁夏科协将依此拥有获奖作品的发表权、署名权、修改权、保护作品完整权、复制权、发行权、展览权、放映权、广播权、信息网络传播权、设置权、改编权、翻译权和汇编权等权利。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 xml:space="preserve">（四） </w:t>
      </w:r>
      <w:r>
        <w:rPr>
          <w:rStyle w:val="12"/>
          <w:rFonts w:hint="eastAsia" w:ascii="仿宋_GB2312" w:hAnsi="仿宋_GB2312" w:eastAsia="仿宋_GB2312" w:cs="仿宋_GB2312"/>
          <w:b w:val="0"/>
          <w:strike w:val="0"/>
          <w:dstrike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参赛者能够按照主办方要求对获奖作品进行修改</w:t>
      </w:r>
      <w:r>
        <w:rPr>
          <w:rStyle w:val="12"/>
          <w:rFonts w:hint="eastAsia" w:ascii="仿宋_GB2312" w:hAnsi="仿宋_GB2312" w:eastAsia="仿宋_GB2312" w:cs="仿宋_GB2312"/>
          <w:b w:val="0"/>
          <w:strike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。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参加本创作大赛期间，参赛者不可将参赛作品授权予第三方使用。参赛者选送的参赛作品一旦进入大赛评选环节，不得以任何理由撤回。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  <w:t>三、作品申报事宜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作品申报时，需要同时提交纸质版和电子版，并于2018年9月30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日前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提交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12"/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2"/>
          <w:sz w:val="32"/>
          <w:szCs w:val="32"/>
          <w:lang w:val="zh-CN"/>
        </w:rPr>
        <w:t>纸质申报材料提交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纸质申报材料应按顺序合订成册，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由本人亲笔签名后报送大赛主办方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。纸质申报材料包含的内容有：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（1）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201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8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年宁夏科普作品创作与传播大赛作品申报书；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（2）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著作权授权承诺书。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12"/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2"/>
          <w:sz w:val="32"/>
          <w:szCs w:val="32"/>
          <w:lang w:val="zh-CN"/>
        </w:rPr>
        <w:t>电子版申报材料提交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提交电子版申报材料时，应将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申报材料打成一个压缩包，并将名称修改为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“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参赛类别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-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作品名称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-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作者姓名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”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（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中间用减号“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-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”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号连接，例如：动画类-科普作品创作与传播的科学知识-王某某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）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并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以电子邮件的方式提交主办方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。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压缩包应包含以下内容：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（1）2018年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宁夏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科普作品创作与传播大赛作品申报书及著作权授权承诺书；（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2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）参赛作品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;(3)图文类作品的原始图片；（4）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动画类、音频类作品所使用的同期文字、旁白、脚本等材料。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12"/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2"/>
          <w:sz w:val="32"/>
          <w:szCs w:val="32"/>
          <w:lang w:val="zh-CN"/>
        </w:rPr>
        <w:t>作品提交方式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纸质版可邮寄或送至主办方。</w:t>
      </w:r>
      <w:r>
        <w:rPr>
          <w:rStyle w:val="12"/>
          <w:rFonts w:ascii="仿宋_GB2312" w:hAnsi="仿宋_GB2312" w:eastAsia="仿宋_GB2312" w:cs="仿宋_GB2312"/>
          <w:b w:val="0"/>
          <w:spacing w:val="0"/>
          <w:sz w:val="32"/>
          <w:szCs w:val="32"/>
        </w:rPr>
        <w:t>地址：宁夏银川市金凤区人民广场西路宁夏科协</w:t>
      </w:r>
      <w:r>
        <w:rPr>
          <w:rStyle w:val="12"/>
          <w:rFonts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608室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2.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电子版请按要求将压缩包发送邮件至主办方邮箱nxdzkp@163.com，大文件也可直接使用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U盘拷贝至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主办方。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（一</w:t>
      </w:r>
      <w:r>
        <w:rPr>
          <w:rStyle w:val="12"/>
          <w:rFonts w:hint="eastAsia" w:ascii="仿宋_GB2312" w:hAnsi="仿宋_GB2312" w:eastAsia="宋体" w:cs="仿宋_GB2312"/>
          <w:b w:val="0"/>
          <w:snapToGrid w:val="0"/>
          <w:color w:val="000000"/>
          <w:spacing w:val="0"/>
          <w:kern w:val="2"/>
          <w:sz w:val="32"/>
          <w:szCs w:val="32"/>
          <w:lang w:val="en-US" w:eastAsia="zh-CN"/>
        </w:rPr>
        <w:t>）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本次活动的最终解释权归大赛组委会所有。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（二）最终获奖名单以大赛组委会公布为准。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/>
        </w:rPr>
        <w:t>（三）凡报名参赛并</w:t>
      </w:r>
      <w:r>
        <w:rPr>
          <w:rStyle w:val="12"/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sz w:val="32"/>
          <w:szCs w:val="32"/>
          <w:lang w:val="zh-CN" w:eastAsia="zh-CN"/>
        </w:rPr>
        <w:t>递交作品的参赛者，即视为了解、熟知并同意上述有关版权问题的说明和承诺。</w:t>
      </w:r>
    </w:p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paperSrc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-45720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6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9k&#10;YQ7TAAAABwEAAA8AAAAAAAAAAQAgAAAAIgAAAGRycy9kb3ducmV2LnhtbFBLAQIUABQAAAAIAIdO&#10;4kDc08Q+tgEAAFQDAAAOAAAAAAAAAAEAIAAAACI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0D1E"/>
    <w:multiLevelType w:val="singleLevel"/>
    <w:tmpl w:val="5AB20D1E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5B068234"/>
    <w:multiLevelType w:val="singleLevel"/>
    <w:tmpl w:val="5B068234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B068706"/>
    <w:multiLevelType w:val="singleLevel"/>
    <w:tmpl w:val="5B068706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B068767"/>
    <w:multiLevelType w:val="singleLevel"/>
    <w:tmpl w:val="5B06876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756AD"/>
    <w:rsid w:val="70975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Tahoma" w:hAnsi="Tahoma" w:eastAsia="黑体"/>
      <w:sz w:val="30"/>
      <w:szCs w:val="20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shd w:val="clear" w:color="auto" w:fill="FFFFFF"/>
      <w:spacing w:before="600" w:beforeLines="0" w:after="900" w:afterLines="0" w:line="240" w:lineRule="atLeast"/>
      <w:jc w:val="right"/>
    </w:pPr>
    <w:rPr>
      <w:rFonts w:hint="eastAsia" w:ascii="MingLiU" w:eastAsia="MingLiU"/>
      <w:spacing w:val="40"/>
      <w:sz w:val="27"/>
      <w:lang w:val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 Char"/>
    <w:basedOn w:val="1"/>
    <w:link w:val="6"/>
    <w:uiPriority w:val="0"/>
    <w:rPr>
      <w:rFonts w:ascii="Tahoma" w:hAnsi="Tahoma" w:eastAsia="黑体"/>
      <w:sz w:val="30"/>
      <w:szCs w:val="20"/>
    </w:rPr>
  </w:style>
  <w:style w:type="paragraph" w:customStyle="1" w:styleId="9">
    <w:name w:val="标题 #2 (2)"/>
    <w:basedOn w:val="1"/>
    <w:link w:val="10"/>
    <w:unhideWhenUsed/>
    <w:uiPriority w:val="99"/>
    <w:pPr>
      <w:shd w:val="clear" w:color="auto" w:fill="FFFFFF"/>
      <w:spacing w:before="1020" w:beforeLines="0" w:after="180" w:afterLines="0" w:line="682" w:lineRule="exact"/>
      <w:jc w:val="center"/>
      <w:outlineLvl w:val="1"/>
    </w:pPr>
    <w:rPr>
      <w:rFonts w:hint="eastAsia" w:ascii="MingLiU" w:eastAsia="MingLiU"/>
      <w:sz w:val="43"/>
      <w:lang w:val="en-US"/>
    </w:rPr>
  </w:style>
  <w:style w:type="character" w:customStyle="1" w:styleId="10">
    <w:name w:val="标题 #2 (2)_"/>
    <w:basedOn w:val="6"/>
    <w:link w:val="9"/>
    <w:unhideWhenUsed/>
    <w:qFormat/>
    <w:uiPriority w:val="99"/>
    <w:rPr>
      <w:rFonts w:hint="eastAsia" w:ascii="MingLiU" w:eastAsia="MingLiU"/>
      <w:sz w:val="43"/>
      <w:lang w:val="en-US"/>
    </w:rPr>
  </w:style>
  <w:style w:type="paragraph" w:customStyle="1" w:styleId="11">
    <w:name w:val="标题 #3"/>
    <w:basedOn w:val="1"/>
    <w:link w:val="12"/>
    <w:unhideWhenUsed/>
    <w:qFormat/>
    <w:uiPriority w:val="99"/>
    <w:pPr>
      <w:shd w:val="clear" w:color="auto" w:fill="FFFFFF"/>
      <w:spacing w:beforeLines="0" w:afterLines="0" w:line="566" w:lineRule="exact"/>
      <w:ind w:firstLine="660"/>
      <w:jc w:val="distribute"/>
      <w:outlineLvl w:val="2"/>
    </w:pPr>
    <w:rPr>
      <w:rFonts w:hint="eastAsia" w:ascii="MingLiU" w:eastAsia="MingLiU"/>
      <w:b/>
      <w:spacing w:val="30"/>
      <w:sz w:val="28"/>
      <w:lang w:val="en-US"/>
    </w:rPr>
  </w:style>
  <w:style w:type="character" w:customStyle="1" w:styleId="12">
    <w:name w:val="标题 #3_"/>
    <w:basedOn w:val="6"/>
    <w:link w:val="11"/>
    <w:unhideWhenUsed/>
    <w:qFormat/>
    <w:uiPriority w:val="99"/>
    <w:rPr>
      <w:rFonts w:hint="eastAsia" w:ascii="MingLiU" w:eastAsia="MingLiU"/>
      <w:b/>
      <w:spacing w:val="30"/>
      <w:sz w:val="28"/>
      <w:lang w:val="en-US"/>
    </w:rPr>
  </w:style>
  <w:style w:type="character" w:customStyle="1" w:styleId="13">
    <w:name w:val="正文文本 Char"/>
    <w:basedOn w:val="6"/>
    <w:link w:val="2"/>
    <w:unhideWhenUsed/>
    <w:qFormat/>
    <w:uiPriority w:val="99"/>
    <w:rPr>
      <w:rFonts w:hint="eastAsia" w:ascii="MingLiU" w:eastAsia="MingLiU"/>
      <w:spacing w:val="40"/>
      <w:sz w:val="27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2018-06-12T07:01:00Z</dcterms:created>
  <dc:creator>ZN</dc:creator>
  <cp:lastModifiedBy>ZN</cp:lastModifiedBy>
  <dcterms:modified xsi:type="dcterms:W3CDTF">2018-06-12T07:02:56Z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